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DA" w:rsidRDefault="00886CF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个人健康等级承诺书</w:t>
      </w:r>
    </w:p>
    <w:p w:rsidR="00CE3FDA" w:rsidRDefault="00CE3FDA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年龄：</w:t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住址：</w:t>
      </w:r>
      <w:r>
        <w:rPr>
          <w:rFonts w:eastAsia="仿宋_GB2312" w:cs="仿宋_GB2312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学校：</w:t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班级（专业）：</w:t>
      </w:r>
      <w:r>
        <w:rPr>
          <w:rFonts w:eastAsia="仿宋_GB2312" w:cs="仿宋_GB2312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此栏学生填写</w:t>
      </w:r>
      <w:r>
        <w:rPr>
          <w:rFonts w:ascii="仿宋_GB2312" w:eastAsia="仿宋_GB2312" w:hAnsi="仿宋_GB2312" w:cs="仿宋_GB2312" w:hint="eastAsia"/>
          <w:sz w:val="32"/>
          <w:szCs w:val="32"/>
        </w:rPr>
        <w:t>）实测体温：</w:t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是否申请河北健康码且返校前均为健康绿码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近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天是否到中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高</w:t>
      </w:r>
      <w:r>
        <w:rPr>
          <w:rFonts w:ascii="仿宋_GB2312" w:eastAsia="仿宋_GB2312" w:hAnsi="仿宋_GB2312" w:cs="仿宋_GB2312" w:hint="eastAsia"/>
          <w:sz w:val="32"/>
          <w:szCs w:val="32"/>
        </w:rPr>
        <w:t>风险区及所在县（市区）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近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天是否接触过来自中高危地区的亲属、朋友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如果是，请填写具体时间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近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天是否接触过可疑病例及发热病人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</w:p>
    <w:p w:rsidR="00CE3FDA" w:rsidRDefault="00886CF9">
      <w:pPr>
        <w:spacing w:line="500" w:lineRule="exact"/>
        <w:jc w:val="left"/>
        <w:rPr>
          <w:rFonts w:ascii="仿宋_GB2312" w:eastAsia="仿宋_GB2312" w:hAnsi="Wingdings 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近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天是否有家人、朋友发热或患肺炎等疾病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</w:p>
    <w:p w:rsidR="00CE3FDA" w:rsidRDefault="00886CF9">
      <w:pPr>
        <w:spacing w:line="500" w:lineRule="exact"/>
        <w:jc w:val="left"/>
        <w:rPr>
          <w:rFonts w:ascii="仿宋_GB2312" w:eastAsia="仿宋_GB2312" w:hAnsi="Wingdings 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是否有与</w:t>
      </w:r>
      <w:r>
        <w:rPr>
          <w:rFonts w:ascii="仿宋_GB2312" w:eastAsia="仿宋_GB2312" w:hAnsi="仿宋_GB2312" w:cs="仿宋_GB2312" w:hint="eastAsia"/>
          <w:sz w:val="32"/>
          <w:szCs w:val="32"/>
        </w:rPr>
        <w:t>确诊病例、无症状感染者、核酸检测阳性者、疑似病例、密切接触者、次密切接触者</w:t>
      </w:r>
      <w:r>
        <w:rPr>
          <w:rFonts w:ascii="仿宋_GB2312" w:eastAsia="仿宋_GB2312" w:hAnsi="仿宋_GB2312" w:cs="仿宋_GB2312" w:hint="eastAsia"/>
          <w:sz w:val="32"/>
          <w:szCs w:val="32"/>
        </w:rPr>
        <w:t>有过接触史：</w:t>
      </w:r>
      <w:r>
        <w:rPr>
          <w:rFonts w:ascii="仿宋_GB2312" w:eastAsia="仿宋_GB2312" w:hAnsi="仿宋_GB2312" w:cs="仿宋_GB2312" w:hint="eastAsia"/>
          <w:sz w:val="32"/>
          <w:szCs w:val="32"/>
        </w:rPr>
        <w:t>是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近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天本人是否有如下症状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发热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咳嗽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Wingdings 2" w:cs="仿宋_GB2312" w:hint="eastAsia"/>
          <w:sz w:val="32"/>
          <w:szCs w:val="32"/>
        </w:rPr>
        <w:t>嗅</w:t>
      </w:r>
      <w:r>
        <w:rPr>
          <w:rFonts w:ascii="仿宋_GB2312" w:eastAsia="仿宋_GB2312" w:hAnsi="Wingdings 2" w:cs="仿宋_GB2312" w:hint="eastAsia"/>
          <w:sz w:val="32"/>
          <w:szCs w:val="32"/>
        </w:rPr>
        <w:t>(</w:t>
      </w:r>
      <w:r>
        <w:rPr>
          <w:rFonts w:ascii="仿宋_GB2312" w:eastAsia="仿宋_GB2312" w:hAnsi="Wingdings 2" w:cs="仿宋_GB2312" w:hint="eastAsia"/>
          <w:sz w:val="32"/>
          <w:szCs w:val="32"/>
        </w:rPr>
        <w:t>味</w:t>
      </w:r>
      <w:r>
        <w:rPr>
          <w:rFonts w:ascii="仿宋_GB2312" w:eastAsia="仿宋_GB2312" w:hAnsi="Wingdings 2" w:cs="仿宋_GB2312" w:hint="eastAsia"/>
          <w:sz w:val="32"/>
          <w:szCs w:val="32"/>
        </w:rPr>
        <w:t>)</w:t>
      </w:r>
      <w:r>
        <w:rPr>
          <w:rFonts w:ascii="仿宋_GB2312" w:eastAsia="仿宋_GB2312" w:hAnsi="Wingdings 2" w:cs="仿宋_GB2312" w:hint="eastAsia"/>
          <w:sz w:val="32"/>
          <w:szCs w:val="32"/>
        </w:rPr>
        <w:t>觉减退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 w:hint="eastAsia"/>
          <w:sz w:val="32"/>
          <w:szCs w:val="32"/>
        </w:rPr>
        <w:t>寒战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咳痰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鼻塞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流涕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咽痛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 w:hint="eastAsia"/>
          <w:sz w:val="32"/>
          <w:szCs w:val="32"/>
        </w:rPr>
        <w:t>头痛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乏力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肌肉酸痛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关节酸痛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气促呼吸困难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 w:hint="eastAsia"/>
          <w:sz w:val="32"/>
          <w:szCs w:val="32"/>
        </w:rPr>
        <w:t>胸闷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结膜充血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恶心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呕吐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腹泻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腹痛</w:t>
      </w:r>
      <w:r>
        <w:rPr>
          <w:rFonts w:ascii="仿宋_GB2312" w:eastAsia="仿宋_GB2312" w:hAnsi="Wingdings 2" w:cs="仿宋_GB2312" w:hint="eastAsia"/>
          <w:sz w:val="32"/>
          <w:szCs w:val="32"/>
        </w:rPr>
        <w:sym w:font="Wingdings 2" w:char="F0A3"/>
      </w:r>
    </w:p>
    <w:p w:rsidR="00CE3FDA" w:rsidRDefault="00CE3FDA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本人郑重承诺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如实填写上述内容，自觉履行疫情防控的法律法规义务，承担相应的法律法规责任。</w:t>
      </w:r>
    </w:p>
    <w:p w:rsidR="00CE3FDA" w:rsidRDefault="00CE3FDA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签字</w:t>
      </w:r>
      <w:r>
        <w:rPr>
          <w:rFonts w:ascii="仿宋_GB2312" w:eastAsia="仿宋_GB2312" w:hAnsi="仿宋_GB2312" w:cs="仿宋_GB2312"/>
          <w:sz w:val="32"/>
          <w:szCs w:val="32"/>
        </w:rPr>
        <w:t xml:space="preserve">):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填写日期</w:t>
      </w:r>
      <w:r>
        <w:rPr>
          <w:rFonts w:ascii="仿宋_GB2312" w:eastAsia="仿宋_GB2312" w:hAnsi="仿宋_GB2312" w:cs="仿宋_GB2312"/>
          <w:sz w:val="32"/>
          <w:szCs w:val="32"/>
        </w:rPr>
        <w:t>:</w:t>
      </w:r>
    </w:p>
    <w:p w:rsidR="00CE3FDA" w:rsidRDefault="00886CF9">
      <w:pPr>
        <w:spacing w:line="50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请在对应的</w:t>
      </w:r>
      <w:r>
        <w:rPr>
          <w:rFonts w:ascii="仿宋_GB2312" w:eastAsia="仿宋_GB2312" w:hAnsi="Wingdings 2" w:cs="仿宋_GB2312" w:hint="eastAsia"/>
          <w:sz w:val="24"/>
        </w:rPr>
        <w:sym w:font="Wingdings 2" w:char="F0A3"/>
      </w:r>
      <w:r>
        <w:rPr>
          <w:rFonts w:ascii="仿宋_GB2312" w:eastAsia="仿宋_GB2312" w:hAnsi="仿宋_GB2312" w:cs="仿宋_GB2312" w:hint="eastAsia"/>
          <w:sz w:val="24"/>
        </w:rPr>
        <w:t>打“</w:t>
      </w:r>
      <w:r>
        <w:rPr>
          <w:rFonts w:ascii="Arial" w:eastAsia="仿宋_GB2312" w:hAnsi="Arial" w:cs="Arial"/>
          <w:sz w:val="24"/>
        </w:rPr>
        <w:t>√</w:t>
      </w:r>
      <w:r>
        <w:rPr>
          <w:rFonts w:ascii="仿宋_GB2312" w:eastAsia="仿宋_GB2312" w:hAnsi="仿宋_GB2312" w:cs="仿宋_GB2312" w:hint="eastAsia"/>
          <w:sz w:val="24"/>
        </w:rPr>
        <w:t>＂。</w:t>
      </w:r>
      <w:r>
        <w:rPr>
          <w:rFonts w:ascii="仿宋_GB2312" w:eastAsia="仿宋_GB2312" w:hAnsi="仿宋_GB2312" w:cs="仿宋_GB2312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本表由</w:t>
      </w:r>
      <w:r w:rsidR="006A21A8">
        <w:rPr>
          <w:rFonts w:ascii="仿宋_GB2312" w:eastAsia="仿宋_GB2312" w:hAnsi="仿宋_GB2312" w:cs="仿宋_GB2312" w:hint="eastAsia"/>
          <w:sz w:val="24"/>
        </w:rPr>
        <w:t>班主任</w:t>
      </w:r>
      <w:r>
        <w:rPr>
          <w:rFonts w:ascii="仿宋_GB2312" w:eastAsia="仿宋_GB2312" w:hAnsi="仿宋_GB2312" w:cs="仿宋_GB2312" w:hint="eastAsia"/>
          <w:sz w:val="24"/>
        </w:rPr>
        <w:t>收集汇总</w:t>
      </w:r>
    </w:p>
    <w:p w:rsidR="00CE3FDA" w:rsidRDefault="00886CF9">
      <w:pPr>
        <w:pStyle w:val="a0"/>
        <w:rPr>
          <w:b/>
          <w:bCs/>
        </w:rPr>
      </w:pP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如有上述情况，暂不返校，</w:t>
      </w:r>
      <w:bookmarkStart w:id="0" w:name="_GoBack"/>
      <w:bookmarkEnd w:id="0"/>
      <w:r>
        <w:rPr>
          <w:rFonts w:hint="eastAsia"/>
          <w:b/>
          <w:bCs/>
        </w:rPr>
        <w:t>请务必按照疾控部门、医疗机构要求防疫。</w:t>
      </w:r>
    </w:p>
    <w:sectPr w:rsidR="00CE3FDA">
      <w:footerReference w:type="default" r:id="rId8"/>
      <w:pgSz w:w="11906" w:h="16838"/>
      <w:pgMar w:top="1871" w:right="1531" w:bottom="1871" w:left="1531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F9" w:rsidRDefault="00886CF9">
      <w:r>
        <w:separator/>
      </w:r>
    </w:p>
  </w:endnote>
  <w:endnote w:type="continuationSeparator" w:id="0">
    <w:p w:rsidR="00886CF9" w:rsidRDefault="0088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DA" w:rsidRDefault="00886CF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.5pt">
          <v:textbox style="mso-fit-shape-to-text:t" inset="0,0,0,0">
            <w:txbxContent>
              <w:p w:rsidR="00CE3FDA" w:rsidRDefault="00886CF9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6A21A8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F9" w:rsidRDefault="00886CF9">
      <w:r>
        <w:separator/>
      </w:r>
    </w:p>
  </w:footnote>
  <w:footnote w:type="continuationSeparator" w:id="0">
    <w:p w:rsidR="00886CF9" w:rsidRDefault="00886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D5"/>
    <w:rsid w:val="00046374"/>
    <w:rsid w:val="00061768"/>
    <w:rsid w:val="002E0909"/>
    <w:rsid w:val="00342058"/>
    <w:rsid w:val="0051336E"/>
    <w:rsid w:val="006A21A8"/>
    <w:rsid w:val="0086195A"/>
    <w:rsid w:val="00867033"/>
    <w:rsid w:val="00867127"/>
    <w:rsid w:val="00886CF9"/>
    <w:rsid w:val="008A2B4C"/>
    <w:rsid w:val="009205AC"/>
    <w:rsid w:val="0095640C"/>
    <w:rsid w:val="009E0707"/>
    <w:rsid w:val="00A92DA0"/>
    <w:rsid w:val="00B75525"/>
    <w:rsid w:val="00C33B95"/>
    <w:rsid w:val="00CE2290"/>
    <w:rsid w:val="00CE3FDA"/>
    <w:rsid w:val="00CF70D5"/>
    <w:rsid w:val="00DE131C"/>
    <w:rsid w:val="00E80AB1"/>
    <w:rsid w:val="00F31323"/>
    <w:rsid w:val="2FA600F5"/>
    <w:rsid w:val="39A4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oa heading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pPr>
      <w:spacing w:before="120"/>
    </w:pPr>
    <w:rPr>
      <w:rFonts w:ascii="Cambria" w:hAnsi="Cambria"/>
      <w:sz w:val="24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4"/>
    <w:uiPriority w:val="99"/>
    <w:semiHidden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2020-05-20T07:58:00Z</dcterms:created>
  <dc:creator>Dell</dc:creator>
  <lastModifiedBy>lenovo</lastModifiedBy>
  <dcterms:modified xsi:type="dcterms:W3CDTF">2021-08-20T12:27:00Z</dcterms:modified>
  <revision>8</revision>
  <dc:title>个人健康等级承诺书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